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ШКО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ЛЬНЫЙ ЭТАП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ТЕОРЕТИЧЕСКИЙ ТУР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10-11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класс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Профиль «Инф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ормационная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безопасность»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Уважаемый участник олимпиады!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Вам предстоит выполнить теоретические и тестовые задания. Время выполнения заданий теоретического тура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2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академических часа (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9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0 минут). Выполнение тестовых заданий целесообразно организовать следующим образом: − не спеша, внимательно прочитайте тестовое задание; − определите, какой из предложенных вариантов ответа наиболее верный и полный; − напишите букву, соответствующую выбранному Вами ответу; − продолжайте, таким образом, работу до завершения выполнения тестовых заданий; − после выполнения всех предложенных заданий еще раз удостоверьтесь в правильности ваших ответов; −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Выполнение теоретических (письменных, творческих) заданий целесообразно организовать следующим образом: − не спеша, внимательно прочитайте задание и определите, наиболее верный и полный ответ; − отвечая на теоретический вопрос, обдумайте и сформулируйте конкретный ответ только на поставленный вопрос; − 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− особое внимание обратите на задания, в выполнении которых требуется выразить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Ваше мнение с учетом анализа ситуации или поставленной проблемы. Внимательно и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− после выполнения всех предложенных заданий еще раз удостоверьтесь в правильности выбранных Вами ответов и решений.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Предупреждаем Вас, что: −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−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Задание теоретического тура считается выполненным, если Вы вовремя сдаете его членам жюри.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Максимальная оценка – 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60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баллов (из них творческое задание оценивается в 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 xml:space="preserve">10 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баллов). </w:t>
      </w:r>
    </w:p>
    <w:p>
      <w:pP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Общая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Укажите в %% рациональное распределение семейного бюджета (в соответствующей последовательности) на общие расходы, досуг, развитие, благотворительность, неприкосновенный запас: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60, 10, 10, 10, 10;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80, 5, 5, 5, 5;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90, 7, 3, 0, 0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Выберите верное утверждение.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чем выше требования компании к клиенту тем менее оправданы ожидания клиента;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чем меньше требований компании к клиенту тем менее оправданы ожидания клиента;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требования компании к клиенту не связаны с оправданными ожиданиями клиента..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Работодателями отмечены важные для работников будущего надпрофессиональные навыки. Какие надпрофессиональные навыки есть в Атласе новых профессий? Укажите все правильные ответы.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системное мышление;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межотраслевая коммуникация;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мультиязычность и мультикультурность;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управление проектами;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Д) клиентоориентированность;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Е) бережливое производство;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Ж) экологическое мышление;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З) программирование/робототехника/искусственный интеллект;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И) работа с людьми;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К) работа в условиях неопределенности;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Л) навыки художественного творчества..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.Напишите, в чем заключается отличие диметрической и изометрической проекций? Какое отношение к ним имеет понятие “аксонометрическая проекция”?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.Вопрос по теме «Понятие творчества. Защита интеллектуальной собственности». Как называется новое и полезное для конкретного предприятия, организации, учреждения или отрасли народного хозяйства страны техническое решение, предусматривающее изменение конструкции изделия, технологии производства, применяемой техники или материала?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открытие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изобретение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рационализаторское предложение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Специальная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.Инновационная компания N разрабатывает беспилотные автомобили. Для движения по дорогам общего пользования транспортное средство будет снабжено системой, получающей сведения об обстановке с нескольких камер и датчиков, сопоставляющей их с загруженными в память бортового компьютера картами, а также сведениями о действующих правилах дорожного движения, светофорах и дорожных знаках. Оцените, какие из утверждений являются верными, а какие нет.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А) Для верного принятия решений системой управления требуется обеспечить доступность информации о правилах дорожного движения в памяти системы.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Б) Поскольку передаваемая и хранимая информация общеизвестна, для неё не требуется обеспечивать конфиденциальность.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В) Находящиеся на улице пешеходы могут нарушать доступность информации от камер.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Г) Среди возможных нарушителей информационной безопасности описанной системы следует рассматривать её разработчиков.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Д) Целостность информации в системе не может быть нарушена, поскольку в системе отсутствует пользователь. (неверно)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.Вы работаете в компании «Секретные технологии Ltd.» и ответственны за обеспечение информационной безопасности. Недавно вы узнали о потенциальной киберугрозе, которая может подвергнуть опасности конфиденциальные данные вашей компании. Какие действия из предложенных следует предпринять для обнаружения киберугрозы?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А) Сканирование всех компьютеров в сети на наличие вредоносных программ.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Б) Отключение от Интернета всей сети компании для предотвращения утечки данных.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В) Мониторинг сетевой активности и поиск аномалий в поведении систем.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Установка наиболее жёсткой политики анализа сетевых пакетов на межсетевом экране.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.Наличие реализованной киберугрозы подтверждено. Какие шаги следует предпринять в первую очередь?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А) Заблокировать доступ к компьютерам, подвергшимся атаке.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Б) Срочно уведомить руководство и соответствующие службы вне компании.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В) Начать собирать информацию о масштабе атаки и методах её осуществления.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Запустить полное сканирование системы антивирусными средствами и средствами обнаружения вторжений.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.Что следует предпринять после того, как атака обнаружена и остановлена?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А) Не менять настройки средств безопасности, если атака успешно остановлена.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Б) Провести анализ инцидента и определить уязвимости, которые могли быть использованы злоумышленниками.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В) Изменить все пароли сотрудников компании.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Сохранить все данные в резервные хранилища, запустить контроль целостности всех ресурсов системы.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.Что из перечисленного наиболее предпочтительно делать, чтобы предотвратить подобные угрозы в будущем?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А) Установить антивирусное ПО на всех компьютерах компании.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Б) Выявить уязвимости, приведшие к реализации угрозы, а также способные привести к реализации подобных угроз, и принять меры по их устранению.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В) Закрыть все внешние сетевые доступы к компании. 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Обеспечить минимизацию ущерба в случае реализации угроз, поскольку гарантировать защиту от угроз невозможно.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.Среди файлов нарушителя был обнаружен зашифрованный текстовый документ. Анализируя другие файлы, предположили, что применён шифр «Решётка Кардано» – шифр перестановки, основанный на использовании квадратного трафарета, пример которого приведён ниже. Здесь белым выделены прорези в трафарете, открывающие позиции, в заранее заготовленной таблице, для вписывания и прочтения букв. Расположение прорезей является секретным и выбирается абонентами.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r>
        <w:drawing>
          <wp:inline distT="0" distB="0" distL="114300" distR="114300">
            <wp:extent cx="1797050" cy="1797050"/>
            <wp:effectExtent l="0" t="0" r="6350" b="635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9705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Для зашифрования части текста, число символов которого совпадает с числом клеточек таблицы, на неё накладывается трафарет и первая четверть символов вписывается в открывшиеся прорези. Вписывание происходит по строкам слева направо сверху вниз. После этого трафарет поворачивается на 90 градусов по часовой стрелке и в прорези вписываются символы следующей четверти. Данная операция повторяется затем ещё дважды, так что все клеточки таблицы оказываются заполненными. Шифртекст получается выписыванием букв из таблицы по строкам слева направо сверху вниз.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Среди файлов нарушителя обнаружено множество рисунков, похожих на такую решётку. Определите, квадратные решётки с какой длиной стороны могут подойти в качестве ключа для описанного шифра. Выберите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 w:eastAsia="zh-CN"/>
        </w:rPr>
        <w:t>три</w:t>
      </w: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 верных ответа.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А) 4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Б) 5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В) 9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Г) 10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Д) 12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Е) 15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.Ещё в одном файле обнаружены 4 возможных решётки-ключа. Установите ту, которая является корректным ключом описанного шифра.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drawing>
          <wp:inline distT="0" distB="0" distL="114300" distR="114300">
            <wp:extent cx="5797550" cy="1384300"/>
            <wp:effectExtent l="0" t="0" r="6350" b="0"/>
            <wp:docPr id="3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97550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.Зашифрованный текст выглядит так: ЬЕСНЛИАСРКУВАЕОДСЖТЕШНАНЮЕОНСИТИТЯЙЦ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Установите, может ли в нём быть слово «целостность». Ответ должен быть «Да» или «Нет»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.Сотрудники полиции столкнулись с новой формой кибермошенничества. Финансовая криптопирамида. Известный хакер Кеша Митников проник в крупную фирму «Мелкомягкие» под видом сетевого специалиста. Для того чтобы собрать доказательства сотрудникам фирмы нужно проанализировать сетевой трафик. Известно, что фирма имеет сеть IPv4 с адресом 54.123.192.0 с маской 255.255.248.0. В этой сети Кеша поступил следующим образом. Разбил исходную сеть на подсети, в которых содержится не менее 100 и не более 200 адресов в каждой, пронумеровав их начиная с 1. Из них каждую сеть с чётным номером он использовал для нужд фирмы в качестве конспирации, оставшиеся сети (назовём их сети A) он использовал для своих криптофинансовых махинаций. Пронумеровав отдельно сети А, каждую сеть А с чётным номером он разбил на 4 равных подсети (назовём их сети B), а каждую сеть A с нечётным номером он разбил на подсети, в каждой из которых содержится не менее 24 и не более 40 адресов (назовём их сети C). Сети C он разбил на четыре равные части (назовём их сети D), а сети B он разбил на подсети, в которых содержится не менее 6 и не более 10 адресов (назовём их сети E). В каждой сети E он запустил по 2 компьютера для майнинга криптовалюты «МиМиМи», для чего без ведома руководства закупил </w:t>
      </w:r>
      <w:bookmarkStart w:id="0" w:name="_GoBack"/>
      <w:bookmarkEnd w:id="0"/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компьютерные комплектующие. Подготовка каждого неучтённогоустройства обошлась ему в 75000 рублей. В каждой сети D он также использовал по 2 точно таких же компьютера для майнинга. Для каждой из этих подсетей (D и E) он закупил (опять же без ведома руководства) крутой роутер фирмы «Кисцо» стоимостью в 100500 рублей.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Каждый компьютер для майнинга генерирует трафик со скоростью 100 Кбит/с.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i/>
          <w:i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i/>
          <w:iCs/>
          <w:color w:val="000000"/>
          <w:kern w:val="0"/>
          <w:sz w:val="24"/>
          <w:szCs w:val="24"/>
          <w:lang w:val="ru-RU" w:eastAsia="zh-CN" w:bidi="ar"/>
        </w:rPr>
        <w:t xml:space="preserve">Пояснение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 терминологии сетей TCP/IP маской сети называют двоичное число, которое показывает, какая часть IP-адреса узла сети относится к адресу сети, а какая – к адресу узла в этой сети. Адрес сети получается в результате применения поразрядной конъюнкции к заданному IP-адресу узла и его маске. Разбиение на подсети происходит путём выделения дополнительных бит для маски сети.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Пример: Дан IPv4-адрес 192.168.1.175. Маска подсети 255.255.255.0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Тогда адрес сети будет 192.168.1.0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Если увеличить маску подсети на 4 бита (255.255.255.240), то адрес сети для искомого адреса будет 192.168.1.160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Определите количество компьютеров, запущенных Кешей для майнинга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.Определите, какой ущерб (в тысячах рублей) Кеша нанёс фирме, закупив лишние компьютеры и роутеры.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.Известно, что Кеша любит тройки ещё со школы, поэтому каждый раз при делении подсетей он заходил в третью подсеть. При последнем делении он выбрал для своего компьютера третий адрес в сети. Определите, какой из IP-адресов принадлежит Кеше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54.123.198.117 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54.123.197.53 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54.123.192.17 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54.123.193.83 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Д) 54.123.196.111 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Е) 54.123.194.51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.Для того чтобы доказательства были как можно более весомыми, оперативникам нужно будет перехватывать трафик в течение суток. Определите объём данных, которые необходимо будет сохранить в Мб. Ответ округлите до целого в большую сторону.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.Существует вероятность, что Кеша «нутром почует», что его раскрыли, и скроется от правосудия. Для того чтобы этого не случилось, необходимы доказательства Кешиной вины. Минимальное количество данных для доказательства – 322 Мб. Определите, сколько секунд потребуется для сбора нужного объёма данных, ответ округлите до целого в большую сторону.</w:t>
      </w:r>
    </w:p>
    <w:sectPr>
      <w:headerReference r:id="rId4" w:type="first"/>
      <w:headerReference r:id="rId3" w:type="default"/>
      <w:footerReference r:id="rId5" w:type="default"/>
      <w:pgSz w:w="11906" w:h="16838"/>
      <w:pgMar w:top="1134" w:right="567" w:bottom="1134" w:left="1701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wordWrap w:val="0"/>
      <w:jc w:val="right"/>
      <w:rPr>
        <w:rFonts w:hint="default"/>
        <w:lang w:val="ru-RU"/>
      </w:rPr>
    </w:pPr>
    <w:r>
      <w:rPr>
        <w:lang w:val="ru-RU"/>
      </w:rPr>
      <w:t>Школьный</w:t>
    </w:r>
    <w:r>
      <w:rPr>
        <w:rFonts w:hint="default"/>
        <w:lang w:val="ru-RU"/>
      </w:rPr>
      <w:t xml:space="preserve"> этап ВсОШ по технологии 2023-2024 —</w:t>
    </w:r>
    <w:r>
      <w:rPr>
        <w:rFonts w:hint="default" w:cstheme="minorHAnsi"/>
        <w:lang w:val="ru-RU"/>
      </w:rPr>
      <w:t xml:space="preserve"> Инф. безопасность 10-11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899B47"/>
    <w:multiLevelType w:val="singleLevel"/>
    <w:tmpl w:val="39899B4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0214F"/>
    <w:rsid w:val="00B856D1"/>
    <w:rsid w:val="062E5EA7"/>
    <w:rsid w:val="40391DB5"/>
    <w:rsid w:val="4A40214F"/>
    <w:rsid w:val="4CE33259"/>
    <w:rsid w:val="4EA72016"/>
    <w:rsid w:val="52B807C9"/>
    <w:rsid w:val="58BB798B"/>
    <w:rsid w:val="59A30C9C"/>
    <w:rsid w:val="69C8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2023-10-22T17:51:00Z</dcterms:created>
  <dc:creator>sedov</dc:creator>
  <cp:lastModifiedBy>Сергей Седов</cp:lastModifiedBy>
  <dcterms:modified xsi:type="dcterms:W3CDTF">2023-10-26T07:19:32Z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1AE16DC8E9704F5E83D902C37F0CB9CE_11</vt:lpwstr>
  </property>
</Properties>
</file>